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F3" w14:textId="77777777" w:rsidR="00025FF0" w:rsidRDefault="000666B3" w:rsidP="002129C2">
      <w:pPr>
        <w:pStyle w:val="Heading1"/>
        <w:spacing w:before="0" w:after="0"/>
      </w:pPr>
      <w:r>
        <w:t>CSBG Staff Program Check-In</w:t>
      </w:r>
    </w:p>
    <w:p w14:paraId="329A42F4" w14:textId="77777777" w:rsidR="00025FF0" w:rsidRDefault="000666B3" w:rsidP="00516136">
      <w:pPr>
        <w:spacing w:after="120"/>
      </w:pPr>
      <w:r>
        <w:rPr>
          <w:i/>
          <w:iCs/>
          <w:sz w:val="20"/>
          <w:szCs w:val="20"/>
        </w:rPr>
        <w:t>South Puget Intertribal Planning Agency (SPIPA) — Community Services Block Grant</w:t>
      </w:r>
    </w:p>
    <w:p w14:paraId="329A42F5" w14:textId="77777777" w:rsidR="00025FF0" w:rsidRDefault="000666B3" w:rsidP="002129C2">
      <w:r>
        <w:rPr>
          <w:sz w:val="20"/>
          <w:szCs w:val="20"/>
        </w:rPr>
        <w:t>One form per Tribe. Filled out by the staff person who administers CSBG dollars.</w:t>
      </w:r>
    </w:p>
    <w:p w14:paraId="4730CEDF" w14:textId="77777777" w:rsidR="002129C2" w:rsidRDefault="002129C2" w:rsidP="002129C2">
      <w:pPr>
        <w:pStyle w:val="Heading2"/>
        <w:spacing w:before="0" w:after="0"/>
      </w:pPr>
    </w:p>
    <w:p w14:paraId="329A42F6" w14:textId="08B948F7" w:rsidR="00025FF0" w:rsidRDefault="000666B3" w:rsidP="0097161C">
      <w:pPr>
        <w:pStyle w:val="Heading2"/>
        <w:shd w:val="clear" w:color="auto" w:fill="FFFFCC"/>
        <w:spacing w:before="0" w:after="0"/>
      </w:pPr>
      <w:r>
        <w:t>Tribe and contact</w:t>
      </w:r>
    </w:p>
    <w:p w14:paraId="6EB461F2" w14:textId="77777777" w:rsidR="00E613F7" w:rsidRDefault="000666B3" w:rsidP="0097161C">
      <w:pPr>
        <w:spacing w:after="120"/>
      </w:pPr>
      <w:r>
        <w:t>Tribe:</w:t>
      </w:r>
      <w:r w:rsidR="00E613F7">
        <w:tab/>
      </w:r>
      <w:r w:rsidR="00E613F7">
        <w:tab/>
        <w:t>______________________________________________________</w:t>
      </w:r>
    </w:p>
    <w:p w14:paraId="33A7A50F" w14:textId="2B2F2D4B" w:rsidR="00E613F7" w:rsidRDefault="000666B3" w:rsidP="0097161C">
      <w:pPr>
        <w:spacing w:after="120"/>
      </w:pPr>
      <w:r>
        <w:t>Your name:</w:t>
      </w:r>
      <w:r w:rsidR="00E613F7">
        <w:tab/>
        <w:t>______________________________________________________</w:t>
      </w:r>
    </w:p>
    <w:p w14:paraId="59A490A3" w14:textId="77777777" w:rsidR="00E613F7" w:rsidRDefault="000666B3" w:rsidP="0097161C">
      <w:pPr>
        <w:spacing w:after="120"/>
      </w:pPr>
      <w:r>
        <w:t>Your role:</w:t>
      </w:r>
      <w:r w:rsidR="00E613F7">
        <w:tab/>
        <w:t>______________________________________________________</w:t>
      </w:r>
    </w:p>
    <w:p w14:paraId="449E1AA0" w14:textId="25F10146" w:rsidR="002129C2" w:rsidRDefault="000666B3" w:rsidP="0097161C">
      <w:pPr>
        <w:spacing w:after="120"/>
      </w:pPr>
      <w:r>
        <w:t>Date:</w:t>
      </w:r>
      <w:r w:rsidR="002129C2">
        <w:tab/>
      </w:r>
      <w:r w:rsidR="002129C2">
        <w:tab/>
        <w:t>______________________________________________________</w:t>
      </w:r>
    </w:p>
    <w:p w14:paraId="5E6A4425" w14:textId="77777777" w:rsidR="002129C2" w:rsidRDefault="002129C2" w:rsidP="002129C2"/>
    <w:p w14:paraId="329A42FB" w14:textId="29CAA6B5" w:rsidR="00025FF0" w:rsidRDefault="000666B3" w:rsidP="0097161C">
      <w:pPr>
        <w:pStyle w:val="Heading2"/>
        <w:shd w:val="clear" w:color="auto" w:fill="FFFFCC"/>
        <w:spacing w:before="0" w:after="0"/>
      </w:pPr>
      <w:r>
        <w:t>What this is for</w:t>
      </w:r>
    </w:p>
    <w:p w14:paraId="329A42FC" w14:textId="77777777" w:rsidR="00025FF0" w:rsidRDefault="000666B3" w:rsidP="002129C2">
      <w:r>
        <w:t>SPIPA uses this to: (1) set priorities for the CSBG application, (2) understand what’s working at each Tribe, and (3) figure out how to cut admin burden for you. It should take about 10–15 minutes.</w:t>
      </w:r>
    </w:p>
    <w:p w14:paraId="02F50CC2" w14:textId="77777777" w:rsidR="00BA426D" w:rsidRDefault="00BA426D" w:rsidP="002129C2">
      <w:pPr>
        <w:pStyle w:val="Heading2"/>
        <w:spacing w:before="0" w:after="0"/>
      </w:pPr>
    </w:p>
    <w:p w14:paraId="329A42FD" w14:textId="219241DA" w:rsidR="00025FF0" w:rsidRDefault="000666B3" w:rsidP="00966BC2">
      <w:pPr>
        <w:pStyle w:val="Heading2"/>
        <w:shd w:val="clear" w:color="auto" w:fill="A3FFED"/>
        <w:spacing w:before="0" w:after="0"/>
      </w:pPr>
      <w:r>
        <w:t>Part 1. Priority ranking</w:t>
      </w:r>
    </w:p>
    <w:p w14:paraId="329A42FE" w14:textId="33748927" w:rsidR="00025FF0" w:rsidRDefault="000666B3" w:rsidP="00966BC2">
      <w:pPr>
        <w:shd w:val="clear" w:color="auto" w:fill="A3FFED"/>
      </w:pPr>
      <w:r>
        <w:t>Rank these seven CSBG allowable activities from 1 (highest priority for your Tribe) to 7 (lowest). Use each number once.</w:t>
      </w:r>
    </w:p>
    <w:p w14:paraId="329A42FF" w14:textId="77777777" w:rsidR="00025FF0" w:rsidRDefault="00025FF0" w:rsidP="002129C2"/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0"/>
      </w:tblGrid>
      <w:tr w:rsidR="00025FF0" w14:paraId="329A4302" w14:textId="77777777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0" w14:textId="77777777" w:rsidR="00025FF0" w:rsidRDefault="000666B3" w:rsidP="002129C2">
            <w:pPr>
              <w:jc w:val="center"/>
            </w:pPr>
            <w:r>
              <w:rPr>
                <w:b/>
                <w:bCs/>
              </w:rPr>
              <w:t>Rank</w:t>
            </w: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1" w14:textId="77777777" w:rsidR="00025FF0" w:rsidRDefault="000666B3" w:rsidP="002129C2">
            <w:r>
              <w:rPr>
                <w:b/>
                <w:bCs/>
              </w:rPr>
              <w:t>Activity</w:t>
            </w:r>
          </w:p>
        </w:tc>
      </w:tr>
      <w:tr w:rsidR="00025FF0" w14:paraId="329A4305" w14:textId="77777777" w:rsidTr="006B3AE3">
        <w:trPr>
          <w:trHeight w:val="963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3" w14:textId="658A7E6E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4" w14:textId="76D63859" w:rsidR="00025FF0" w:rsidRDefault="000666B3" w:rsidP="002129C2">
            <w:r w:rsidRPr="006B3AE3">
              <w:rPr>
                <w:b/>
                <w:bCs/>
              </w:rPr>
              <w:t>Employment help</w:t>
            </w:r>
            <w:r>
              <w:t xml:space="preserve"> (</w:t>
            </w:r>
            <w:r w:rsidR="006B3AE3" w:rsidRPr="006B3AE3">
              <w:t>job training, certifications, work clothes or boots, uniforms, tools, car repair, gas to get to work, bus passes, interview clothes, background check fees, licensing fees, childcare so someone can work</w:t>
            </w:r>
            <w:r>
              <w:t>)</w:t>
            </w:r>
          </w:p>
        </w:tc>
      </w:tr>
      <w:tr w:rsidR="00025FF0" w14:paraId="329A4308" w14:textId="77777777" w:rsidTr="008B78E8">
        <w:trPr>
          <w:trHeight w:val="720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6" w14:textId="0D21385A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7" w14:textId="7329219C" w:rsidR="00025FF0" w:rsidRDefault="000666B3" w:rsidP="002129C2">
            <w:r w:rsidRPr="008B78E8">
              <w:rPr>
                <w:b/>
                <w:bCs/>
              </w:rPr>
              <w:t>Education and literacy</w:t>
            </w:r>
            <w:r>
              <w:t xml:space="preserve"> (</w:t>
            </w:r>
            <w:r w:rsidR="00AA433C" w:rsidRPr="00AA433C">
              <w:t>books, school supplies, lab or testing fees, tuition help, GED prep, family literacy, tutoring, adult education, trade school costs, graduation fees</w:t>
            </w:r>
            <w:r>
              <w:t>)</w:t>
            </w:r>
          </w:p>
        </w:tc>
      </w:tr>
      <w:tr w:rsidR="00025FF0" w14:paraId="329A430B" w14:textId="77777777" w:rsidTr="008B78E8">
        <w:trPr>
          <w:trHeight w:val="828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9" w14:textId="4E7B87DF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A" w14:textId="3F79D29A" w:rsidR="00025FF0" w:rsidRDefault="000666B3" w:rsidP="002129C2">
            <w:r w:rsidRPr="008B78E8">
              <w:rPr>
                <w:b/>
                <w:bCs/>
              </w:rPr>
              <w:t>Better use of income</w:t>
            </w:r>
            <w:r>
              <w:t xml:space="preserve"> (</w:t>
            </w:r>
            <w:r w:rsidR="001135AD" w:rsidRPr="001135AD">
              <w:t>budgeting help, financial counseling, getting out of debt, building credit, opening a bank account, saving for a goal, understanding a pay stub, tax help, avoiding predatory lenders</w:t>
            </w:r>
            <w:r>
              <w:t>)</w:t>
            </w:r>
          </w:p>
        </w:tc>
      </w:tr>
      <w:tr w:rsidR="00025FF0" w14:paraId="329A430E" w14:textId="77777777" w:rsidTr="008B78E8">
        <w:trPr>
          <w:trHeight w:val="810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C" w14:textId="7418522C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D" w14:textId="756999EC" w:rsidR="00025FF0" w:rsidRDefault="000666B3" w:rsidP="002129C2">
            <w:r w:rsidRPr="008B78E8">
              <w:rPr>
                <w:b/>
                <w:bCs/>
              </w:rPr>
              <w:t>Housing</w:t>
            </w:r>
            <w:r>
              <w:t xml:space="preserve"> (</w:t>
            </w:r>
            <w:r w:rsidR="001135AD" w:rsidRPr="001135AD">
              <w:t>emergency rent, back rent to stop eviction, deposits, utility help — power, water, heat — working with a landlord, weatherization, small home repairs, help finding a place</w:t>
            </w:r>
            <w:r>
              <w:t>)</w:t>
            </w:r>
          </w:p>
        </w:tc>
      </w:tr>
      <w:tr w:rsidR="00025FF0" w14:paraId="329A4311" w14:textId="77777777" w:rsidTr="008B78E8">
        <w:trPr>
          <w:trHeight w:val="828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0F" w14:textId="64154BDB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10" w14:textId="23BDFB56" w:rsidR="00025FF0" w:rsidRDefault="000666B3" w:rsidP="002129C2">
            <w:r w:rsidRPr="008B78E8">
              <w:rPr>
                <w:b/>
                <w:bCs/>
              </w:rPr>
              <w:t>Emergency assistance and gap-filling</w:t>
            </w:r>
            <w:r>
              <w:t xml:space="preserve"> (</w:t>
            </w:r>
            <w:r w:rsidR="001135AD" w:rsidRPr="001135AD">
              <w:t>urgent needs not covered by other programs, medical bills, car breakdown, funeral costs, replacing things lost in a fire or flood, stuff that falls through the cracks of other funding</w:t>
            </w:r>
            <w:r>
              <w:t>)</w:t>
            </w:r>
          </w:p>
        </w:tc>
      </w:tr>
      <w:tr w:rsidR="00025FF0" w14:paraId="329A4314" w14:textId="77777777" w:rsidTr="008B78E8">
        <w:trPr>
          <w:trHeight w:val="828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12" w14:textId="200C03BA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13" w14:textId="44EC65A2" w:rsidR="00025FF0" w:rsidRDefault="000666B3" w:rsidP="002129C2">
            <w:r w:rsidRPr="008B78E8">
              <w:rPr>
                <w:b/>
                <w:bCs/>
              </w:rPr>
              <w:t>Community participation</w:t>
            </w:r>
            <w:r>
              <w:t xml:space="preserve"> (</w:t>
            </w:r>
            <w:r w:rsidR="00362F53" w:rsidRPr="00362F53">
              <w:t>getting to meetings, joining community events, having a voice in local decisions, partnerships with schools or law enforcement, youth involvement</w:t>
            </w:r>
            <w:r>
              <w:t>)</w:t>
            </w:r>
          </w:p>
        </w:tc>
      </w:tr>
      <w:tr w:rsidR="00025FF0" w14:paraId="329A4317" w14:textId="77777777" w:rsidTr="003A5854">
        <w:trPr>
          <w:trHeight w:val="900"/>
        </w:trPr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15" w14:textId="07F7B105" w:rsidR="00025FF0" w:rsidRDefault="00025FF0" w:rsidP="002129C2">
            <w:pPr>
              <w:jc w:val="center"/>
            </w:pPr>
          </w:p>
        </w:tc>
        <w:tc>
          <w:tcPr>
            <w:tcW w:w="9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A4316" w14:textId="6E59C668" w:rsidR="00025FF0" w:rsidRDefault="000666B3" w:rsidP="002129C2">
            <w:r w:rsidRPr="008B78E8">
              <w:rPr>
                <w:b/>
                <w:bCs/>
              </w:rPr>
              <w:t>Emergency food and nutrition</w:t>
            </w:r>
            <w:r>
              <w:t xml:space="preserve"> (</w:t>
            </w:r>
            <w:r w:rsidR="00362F53" w:rsidRPr="00362F53">
              <w:t>food assistance, groceries, food boxes, baby formula, elder meals, filling gaps between food bank visits, culturally relevant foods, kitchen basics</w:t>
            </w:r>
            <w:r>
              <w:t>)</w:t>
            </w:r>
          </w:p>
        </w:tc>
      </w:tr>
    </w:tbl>
    <w:p w14:paraId="3B5FA9B5" w14:textId="77777777" w:rsidR="00BA426D" w:rsidRDefault="00BA426D" w:rsidP="002129C2">
      <w:pPr>
        <w:pStyle w:val="Heading2"/>
        <w:spacing w:before="0" w:after="0"/>
      </w:pPr>
    </w:p>
    <w:p w14:paraId="329A4318" w14:textId="495350E2" w:rsidR="00025FF0" w:rsidRDefault="000666B3" w:rsidP="00966BC2">
      <w:pPr>
        <w:pStyle w:val="Heading2"/>
        <w:shd w:val="clear" w:color="auto" w:fill="A3FFED"/>
        <w:spacing w:before="0" w:after="0"/>
      </w:pPr>
      <w:r>
        <w:t>Part 2. What did the money do last cycle?</w:t>
      </w:r>
    </w:p>
    <w:p w14:paraId="329A4319" w14:textId="77777777" w:rsidR="00025FF0" w:rsidRDefault="000666B3" w:rsidP="00966BC2">
      <w:pPr>
        <w:shd w:val="clear" w:color="auto" w:fill="A3FFED"/>
      </w:pPr>
      <w:r>
        <w:t>Rough breakdown is fine. You don’t need to pull exact numbers if they’re not handy.</w:t>
      </w:r>
    </w:p>
    <w:p w14:paraId="7057427F" w14:textId="77777777" w:rsidR="00842EBE" w:rsidRDefault="00842EBE" w:rsidP="002129C2">
      <w:pPr>
        <w:rPr>
          <w:b/>
          <w:bCs/>
        </w:rPr>
      </w:pPr>
    </w:p>
    <w:p w14:paraId="329A431A" w14:textId="67E0598E" w:rsidR="00025FF0" w:rsidRDefault="000666B3" w:rsidP="002129C2">
      <w:r>
        <w:rPr>
          <w:b/>
          <w:bCs/>
        </w:rPr>
        <w:t>Roughly how did you spend your CSBG allocation last cycle? (top 2–3 categories</w:t>
      </w:r>
      <w:r w:rsidR="00842EBE">
        <w:rPr>
          <w:b/>
          <w:bCs/>
        </w:rPr>
        <w:t xml:space="preserve"> from Part 1</w:t>
      </w:r>
      <w:r>
        <w:rPr>
          <w:b/>
          <w:bCs/>
        </w:rPr>
        <w:t>)</w:t>
      </w:r>
    </w:p>
    <w:p w14:paraId="73B26F0E" w14:textId="77777777" w:rsidR="002129C2" w:rsidRDefault="002129C2" w:rsidP="002129C2">
      <w:pPr>
        <w:rPr>
          <w:b/>
          <w:bCs/>
        </w:rPr>
      </w:pPr>
    </w:p>
    <w:p w14:paraId="6F3AD7A4" w14:textId="77777777" w:rsidR="0092667C" w:rsidRDefault="0092667C" w:rsidP="002129C2">
      <w:pPr>
        <w:rPr>
          <w:b/>
          <w:bCs/>
        </w:rPr>
      </w:pPr>
    </w:p>
    <w:p w14:paraId="7C98CA4B" w14:textId="77777777" w:rsidR="0092667C" w:rsidRDefault="0092667C" w:rsidP="002129C2">
      <w:pPr>
        <w:rPr>
          <w:b/>
          <w:bCs/>
        </w:rPr>
      </w:pPr>
    </w:p>
    <w:p w14:paraId="0D5F725C" w14:textId="77777777" w:rsidR="002129C2" w:rsidRDefault="002129C2" w:rsidP="002129C2">
      <w:pPr>
        <w:rPr>
          <w:b/>
          <w:bCs/>
        </w:rPr>
      </w:pPr>
    </w:p>
    <w:p w14:paraId="3E0C6D0B" w14:textId="77777777" w:rsidR="00BA426D" w:rsidRDefault="00BA426D" w:rsidP="002129C2">
      <w:pPr>
        <w:rPr>
          <w:b/>
          <w:bCs/>
        </w:rPr>
      </w:pPr>
    </w:p>
    <w:p w14:paraId="329A431E" w14:textId="1F5B51D7" w:rsidR="00025FF0" w:rsidRDefault="000666B3" w:rsidP="002129C2">
      <w:r>
        <w:rPr>
          <w:b/>
          <w:bCs/>
        </w:rPr>
        <w:t>About how many households or individuals did it help?</w:t>
      </w:r>
    </w:p>
    <w:p w14:paraId="63A8CA2D" w14:textId="77777777" w:rsidR="002129C2" w:rsidRDefault="002129C2" w:rsidP="002129C2">
      <w:pPr>
        <w:rPr>
          <w:b/>
          <w:bCs/>
        </w:rPr>
      </w:pPr>
    </w:p>
    <w:p w14:paraId="5FA33819" w14:textId="77777777" w:rsidR="0092667C" w:rsidRDefault="0092667C" w:rsidP="002129C2">
      <w:pPr>
        <w:rPr>
          <w:b/>
          <w:bCs/>
        </w:rPr>
      </w:pPr>
    </w:p>
    <w:p w14:paraId="36D98B23" w14:textId="77777777" w:rsidR="0092667C" w:rsidRDefault="0092667C" w:rsidP="002129C2">
      <w:pPr>
        <w:rPr>
          <w:b/>
          <w:bCs/>
        </w:rPr>
      </w:pPr>
    </w:p>
    <w:p w14:paraId="4E77108D" w14:textId="77777777" w:rsidR="00BA426D" w:rsidRDefault="00BA426D" w:rsidP="002129C2">
      <w:pPr>
        <w:rPr>
          <w:b/>
          <w:bCs/>
        </w:rPr>
      </w:pPr>
    </w:p>
    <w:p w14:paraId="6CC6D0F8" w14:textId="77777777" w:rsidR="002129C2" w:rsidRDefault="002129C2" w:rsidP="002129C2">
      <w:pPr>
        <w:rPr>
          <w:b/>
          <w:bCs/>
        </w:rPr>
      </w:pPr>
    </w:p>
    <w:p w14:paraId="329A4321" w14:textId="5D60FC95" w:rsidR="00025FF0" w:rsidRDefault="000666B3" w:rsidP="002129C2">
      <w:r>
        <w:rPr>
          <w:b/>
          <w:bCs/>
        </w:rPr>
        <w:t>Any one-time emergencies stand out that this money covered?</w:t>
      </w:r>
    </w:p>
    <w:p w14:paraId="20AFF841" w14:textId="77777777" w:rsidR="002129C2" w:rsidRDefault="002129C2" w:rsidP="002129C2">
      <w:pPr>
        <w:pStyle w:val="Heading2"/>
        <w:spacing w:before="0" w:after="0"/>
      </w:pPr>
    </w:p>
    <w:p w14:paraId="4682BCB1" w14:textId="77777777" w:rsidR="0092667C" w:rsidRDefault="0092667C" w:rsidP="002129C2">
      <w:pPr>
        <w:pStyle w:val="Heading2"/>
        <w:spacing w:before="0" w:after="0"/>
      </w:pPr>
    </w:p>
    <w:p w14:paraId="65A34D7B" w14:textId="77777777" w:rsidR="002129C2" w:rsidRDefault="002129C2" w:rsidP="002129C2">
      <w:pPr>
        <w:pStyle w:val="Heading2"/>
        <w:spacing w:before="0" w:after="0"/>
      </w:pPr>
    </w:p>
    <w:p w14:paraId="7F143263" w14:textId="77777777" w:rsidR="0092667C" w:rsidRDefault="0092667C" w:rsidP="002129C2">
      <w:pPr>
        <w:pStyle w:val="Heading2"/>
        <w:spacing w:before="0" w:after="0"/>
      </w:pPr>
    </w:p>
    <w:p w14:paraId="6ADC9C3C" w14:textId="77777777" w:rsidR="002129C2" w:rsidRDefault="002129C2" w:rsidP="002129C2">
      <w:pPr>
        <w:pStyle w:val="Heading2"/>
        <w:spacing w:before="0" w:after="0"/>
      </w:pPr>
    </w:p>
    <w:p w14:paraId="329A4324" w14:textId="3666CC14" w:rsidR="00025FF0" w:rsidRDefault="000666B3" w:rsidP="005616DC">
      <w:pPr>
        <w:pStyle w:val="Heading2"/>
        <w:shd w:val="clear" w:color="auto" w:fill="A3FFED"/>
        <w:spacing w:before="0" w:after="0"/>
      </w:pPr>
      <w:r>
        <w:t>Part 3. What you couldn’t cover</w:t>
      </w:r>
    </w:p>
    <w:p w14:paraId="6B49285B" w14:textId="77777777" w:rsidR="00454CB6" w:rsidRDefault="00454CB6" w:rsidP="002129C2">
      <w:pPr>
        <w:pStyle w:val="Heading2"/>
        <w:spacing w:before="0" w:after="0"/>
      </w:pPr>
    </w:p>
    <w:p w14:paraId="329A4325" w14:textId="77777777" w:rsidR="00025FF0" w:rsidRDefault="000666B3" w:rsidP="002129C2">
      <w:r>
        <w:rPr>
          <w:b/>
          <w:bCs/>
        </w:rPr>
        <w:t>What kinds of requests came in that you couldn’t meet with CSBG? (why — out of money, not allowable, didn’t fit the category, something else)</w:t>
      </w:r>
    </w:p>
    <w:p w14:paraId="7600D140" w14:textId="77777777" w:rsidR="002129C2" w:rsidRDefault="002129C2" w:rsidP="002129C2">
      <w:pPr>
        <w:rPr>
          <w:b/>
          <w:bCs/>
        </w:rPr>
      </w:pPr>
    </w:p>
    <w:p w14:paraId="7487E477" w14:textId="77777777" w:rsidR="0092667C" w:rsidRDefault="0092667C" w:rsidP="002129C2">
      <w:pPr>
        <w:rPr>
          <w:b/>
          <w:bCs/>
        </w:rPr>
      </w:pPr>
    </w:p>
    <w:p w14:paraId="13D32222" w14:textId="77777777" w:rsidR="0092667C" w:rsidRDefault="0092667C" w:rsidP="002129C2">
      <w:pPr>
        <w:rPr>
          <w:b/>
          <w:bCs/>
        </w:rPr>
      </w:pPr>
    </w:p>
    <w:p w14:paraId="7B6F162A" w14:textId="77777777" w:rsidR="002129C2" w:rsidRDefault="002129C2" w:rsidP="002129C2">
      <w:pPr>
        <w:rPr>
          <w:b/>
          <w:bCs/>
        </w:rPr>
      </w:pPr>
    </w:p>
    <w:p w14:paraId="7970AAD2" w14:textId="77777777" w:rsidR="0032192F" w:rsidRDefault="0032192F" w:rsidP="002129C2">
      <w:pPr>
        <w:rPr>
          <w:b/>
          <w:bCs/>
        </w:rPr>
      </w:pPr>
    </w:p>
    <w:p w14:paraId="329A4329" w14:textId="18687C23" w:rsidR="00025FF0" w:rsidRDefault="000666B3" w:rsidP="002129C2">
      <w:r>
        <w:rPr>
          <w:b/>
          <w:bCs/>
        </w:rPr>
        <w:t>Where did you refer people when CSBG couldn’t help?</w:t>
      </w:r>
    </w:p>
    <w:p w14:paraId="6E24DB65" w14:textId="77777777" w:rsidR="002129C2" w:rsidRDefault="002129C2" w:rsidP="002129C2">
      <w:pPr>
        <w:pStyle w:val="Heading2"/>
        <w:spacing w:before="0" w:after="0"/>
      </w:pPr>
    </w:p>
    <w:p w14:paraId="7542CC85" w14:textId="77777777" w:rsidR="0092667C" w:rsidRDefault="0092667C" w:rsidP="002129C2">
      <w:pPr>
        <w:pStyle w:val="Heading2"/>
        <w:spacing w:before="0" w:after="0"/>
      </w:pPr>
    </w:p>
    <w:p w14:paraId="63C4A643" w14:textId="77777777" w:rsidR="0092667C" w:rsidRDefault="0092667C" w:rsidP="002129C2">
      <w:pPr>
        <w:pStyle w:val="Heading2"/>
        <w:spacing w:before="0" w:after="0"/>
      </w:pPr>
    </w:p>
    <w:p w14:paraId="716DA12D" w14:textId="77777777" w:rsidR="0032192F" w:rsidRDefault="0032192F" w:rsidP="002129C2">
      <w:pPr>
        <w:pStyle w:val="Heading2"/>
        <w:spacing w:before="0" w:after="0"/>
      </w:pPr>
    </w:p>
    <w:p w14:paraId="3609FBD6" w14:textId="77777777" w:rsidR="002129C2" w:rsidRDefault="002129C2" w:rsidP="002129C2">
      <w:pPr>
        <w:pStyle w:val="Heading2"/>
        <w:spacing w:before="0" w:after="0"/>
      </w:pPr>
    </w:p>
    <w:p w14:paraId="329A432C" w14:textId="1701AB01" w:rsidR="00025FF0" w:rsidRDefault="000666B3" w:rsidP="005616DC">
      <w:pPr>
        <w:pStyle w:val="Heading2"/>
        <w:shd w:val="clear" w:color="auto" w:fill="A3FFED"/>
        <w:spacing w:before="0" w:after="0"/>
      </w:pPr>
      <w:r>
        <w:t>Part 4. Program improvement</w:t>
      </w:r>
    </w:p>
    <w:p w14:paraId="7A4206B2" w14:textId="77777777" w:rsidR="0032192F" w:rsidRDefault="0032192F" w:rsidP="002129C2">
      <w:pPr>
        <w:rPr>
          <w:b/>
          <w:bCs/>
        </w:rPr>
      </w:pPr>
    </w:p>
    <w:p w14:paraId="329A432D" w14:textId="15CD2646" w:rsidR="00025FF0" w:rsidRDefault="000666B3" w:rsidP="002129C2">
      <w:r>
        <w:rPr>
          <w:b/>
          <w:bCs/>
        </w:rPr>
        <w:t>What’s one thing that would make CSBG work better for your Tribe?</w:t>
      </w:r>
    </w:p>
    <w:p w14:paraId="0B156756" w14:textId="77777777" w:rsidR="002129C2" w:rsidRDefault="002129C2" w:rsidP="002129C2"/>
    <w:p w14:paraId="70ACF44C" w14:textId="77777777" w:rsidR="0092667C" w:rsidRDefault="0092667C" w:rsidP="002129C2"/>
    <w:p w14:paraId="3AD40AF9" w14:textId="77777777" w:rsidR="0092667C" w:rsidRDefault="0092667C" w:rsidP="002129C2"/>
    <w:p w14:paraId="1BE0E6E1" w14:textId="77777777" w:rsidR="002129C2" w:rsidRDefault="002129C2" w:rsidP="002129C2"/>
    <w:p w14:paraId="1089FDD0" w14:textId="77777777" w:rsidR="0032192F" w:rsidRDefault="0032192F" w:rsidP="002129C2"/>
    <w:p w14:paraId="329A4331" w14:textId="4F2A1127" w:rsidR="00025FF0" w:rsidRDefault="000666B3" w:rsidP="002129C2">
      <w:r>
        <w:rPr>
          <w:b/>
          <w:bCs/>
        </w:rPr>
        <w:t>What’s one thing that’s working well that SPIPA should keep doing?</w:t>
      </w:r>
    </w:p>
    <w:p w14:paraId="09873FAA" w14:textId="77777777" w:rsidR="002129C2" w:rsidRDefault="002129C2" w:rsidP="002129C2">
      <w:pPr>
        <w:pStyle w:val="Heading2"/>
        <w:spacing w:before="0" w:after="0"/>
      </w:pPr>
    </w:p>
    <w:p w14:paraId="44D7B1D3" w14:textId="77777777" w:rsidR="0092667C" w:rsidRDefault="0092667C" w:rsidP="002129C2">
      <w:pPr>
        <w:pStyle w:val="Heading2"/>
        <w:spacing w:before="0" w:after="0"/>
      </w:pPr>
    </w:p>
    <w:p w14:paraId="766CF573" w14:textId="77777777" w:rsidR="002129C2" w:rsidRDefault="002129C2" w:rsidP="002129C2">
      <w:pPr>
        <w:pStyle w:val="Heading2"/>
        <w:spacing w:before="0" w:after="0"/>
      </w:pPr>
    </w:p>
    <w:p w14:paraId="09A0274F" w14:textId="77777777" w:rsidR="0092667C" w:rsidRDefault="0092667C" w:rsidP="002129C2">
      <w:pPr>
        <w:pStyle w:val="Heading2"/>
        <w:spacing w:before="0" w:after="0"/>
      </w:pPr>
    </w:p>
    <w:p w14:paraId="1CA91443" w14:textId="77777777" w:rsidR="0032192F" w:rsidRDefault="0032192F" w:rsidP="002129C2">
      <w:pPr>
        <w:pStyle w:val="Heading2"/>
        <w:spacing w:before="0" w:after="0"/>
      </w:pPr>
    </w:p>
    <w:p w14:paraId="329A4334" w14:textId="4D114692" w:rsidR="00025FF0" w:rsidRDefault="000666B3" w:rsidP="005616DC">
      <w:pPr>
        <w:pStyle w:val="Heading2"/>
        <w:shd w:val="clear" w:color="auto" w:fill="A3FFED"/>
        <w:spacing w:before="0" w:after="0"/>
      </w:pPr>
      <w:r>
        <w:t>Part 5. Admin burden</w:t>
      </w:r>
    </w:p>
    <w:p w14:paraId="329A4335" w14:textId="77777777" w:rsidR="00025FF0" w:rsidRDefault="000666B3" w:rsidP="002129C2">
      <w:r>
        <w:t>Plain talk here. The grant is small and we don’t want the paperwork to eat more than the dollars are worth.</w:t>
      </w:r>
    </w:p>
    <w:p w14:paraId="17992BB5" w14:textId="77777777" w:rsidR="0032192F" w:rsidRDefault="0032192F" w:rsidP="002129C2">
      <w:pPr>
        <w:rPr>
          <w:b/>
          <w:bCs/>
        </w:rPr>
      </w:pPr>
    </w:p>
    <w:p w14:paraId="329A4336" w14:textId="1D7B2077" w:rsidR="00025FF0" w:rsidRDefault="000666B3" w:rsidP="002129C2">
      <w:r>
        <w:rPr>
          <w:b/>
          <w:bCs/>
        </w:rPr>
        <w:t>What part of the CSBG process costs you the most time right now? (reporting, the application, the MOA, tracking spending, something else)</w:t>
      </w:r>
    </w:p>
    <w:p w14:paraId="3682B155" w14:textId="77777777" w:rsidR="0032192F" w:rsidRDefault="0032192F" w:rsidP="002129C2">
      <w:pPr>
        <w:rPr>
          <w:b/>
          <w:bCs/>
        </w:rPr>
      </w:pPr>
    </w:p>
    <w:p w14:paraId="17584326" w14:textId="77777777" w:rsidR="0032192F" w:rsidRDefault="0032192F" w:rsidP="002129C2">
      <w:pPr>
        <w:rPr>
          <w:b/>
          <w:bCs/>
        </w:rPr>
      </w:pPr>
    </w:p>
    <w:p w14:paraId="2867F23C" w14:textId="77777777" w:rsidR="0032192F" w:rsidRDefault="0032192F" w:rsidP="002129C2">
      <w:pPr>
        <w:rPr>
          <w:b/>
          <w:bCs/>
        </w:rPr>
      </w:pPr>
    </w:p>
    <w:p w14:paraId="3E2D7DA0" w14:textId="77777777" w:rsidR="00CC7854" w:rsidRDefault="00CC7854" w:rsidP="002129C2">
      <w:pPr>
        <w:rPr>
          <w:b/>
          <w:bCs/>
        </w:rPr>
      </w:pPr>
    </w:p>
    <w:p w14:paraId="65A1C60A" w14:textId="77777777" w:rsidR="00CC7854" w:rsidRDefault="00CC7854" w:rsidP="002129C2">
      <w:pPr>
        <w:rPr>
          <w:b/>
          <w:bCs/>
        </w:rPr>
      </w:pPr>
    </w:p>
    <w:p w14:paraId="50A50D59" w14:textId="77777777" w:rsidR="00CC7854" w:rsidRDefault="00CC7854" w:rsidP="002129C2">
      <w:pPr>
        <w:rPr>
          <w:b/>
          <w:bCs/>
        </w:rPr>
      </w:pPr>
    </w:p>
    <w:p w14:paraId="329A433A" w14:textId="3014C8CB" w:rsidR="00025FF0" w:rsidRDefault="000666B3" w:rsidP="002129C2">
      <w:r>
        <w:rPr>
          <w:b/>
          <w:bCs/>
        </w:rPr>
        <w:t>What could SPIPA do differently to reduce that burden?</w:t>
      </w:r>
    </w:p>
    <w:p w14:paraId="34CFB76E" w14:textId="77777777" w:rsidR="0032192F" w:rsidRDefault="0032192F" w:rsidP="002129C2">
      <w:pPr>
        <w:rPr>
          <w:b/>
          <w:bCs/>
        </w:rPr>
      </w:pPr>
    </w:p>
    <w:p w14:paraId="348E1E2D" w14:textId="77777777" w:rsidR="00CC7854" w:rsidRDefault="00CC7854" w:rsidP="002129C2">
      <w:pPr>
        <w:rPr>
          <w:b/>
          <w:bCs/>
        </w:rPr>
      </w:pPr>
    </w:p>
    <w:p w14:paraId="163B600E" w14:textId="77777777" w:rsidR="00CC7854" w:rsidRDefault="00CC7854" w:rsidP="002129C2">
      <w:pPr>
        <w:rPr>
          <w:b/>
          <w:bCs/>
        </w:rPr>
      </w:pPr>
    </w:p>
    <w:p w14:paraId="6ACB9120" w14:textId="77777777" w:rsidR="00CC7854" w:rsidRDefault="00CC7854" w:rsidP="002129C2">
      <w:pPr>
        <w:rPr>
          <w:b/>
          <w:bCs/>
        </w:rPr>
      </w:pPr>
    </w:p>
    <w:p w14:paraId="27AEF0A6" w14:textId="77777777" w:rsidR="0032192F" w:rsidRDefault="0032192F" w:rsidP="002129C2">
      <w:pPr>
        <w:rPr>
          <w:b/>
          <w:bCs/>
        </w:rPr>
      </w:pPr>
    </w:p>
    <w:p w14:paraId="6F15F452" w14:textId="77777777" w:rsidR="0032192F" w:rsidRDefault="0032192F" w:rsidP="002129C2">
      <w:pPr>
        <w:rPr>
          <w:b/>
          <w:bCs/>
        </w:rPr>
      </w:pPr>
    </w:p>
    <w:p w14:paraId="329A433E" w14:textId="7D52DDDA" w:rsidR="00025FF0" w:rsidRDefault="000666B3" w:rsidP="002129C2">
      <w:r>
        <w:rPr>
          <w:b/>
          <w:bCs/>
        </w:rPr>
        <w:t>Is the amount of funding worth the admin lift? If not, what would make it worth it — or should we rethink the arrangement?</w:t>
      </w:r>
    </w:p>
    <w:p w14:paraId="72578967" w14:textId="77777777" w:rsidR="00E613F7" w:rsidRDefault="00E613F7" w:rsidP="002129C2">
      <w:pPr>
        <w:pStyle w:val="Heading2"/>
        <w:spacing w:before="0" w:after="0"/>
      </w:pPr>
    </w:p>
    <w:p w14:paraId="0EDE043E" w14:textId="77777777" w:rsidR="00CC7854" w:rsidRDefault="00CC7854" w:rsidP="002129C2">
      <w:pPr>
        <w:pStyle w:val="Heading2"/>
        <w:spacing w:before="0" w:after="0"/>
      </w:pPr>
    </w:p>
    <w:p w14:paraId="2B5A14E3" w14:textId="77777777" w:rsidR="0032192F" w:rsidRDefault="0032192F" w:rsidP="002129C2">
      <w:pPr>
        <w:pStyle w:val="Heading2"/>
        <w:spacing w:before="0" w:after="0"/>
      </w:pPr>
    </w:p>
    <w:p w14:paraId="649412E6" w14:textId="77777777" w:rsidR="0032192F" w:rsidRDefault="0032192F" w:rsidP="002129C2">
      <w:pPr>
        <w:pStyle w:val="Heading2"/>
        <w:spacing w:before="0" w:after="0"/>
      </w:pPr>
    </w:p>
    <w:p w14:paraId="207935D6" w14:textId="77777777" w:rsidR="00871FA1" w:rsidRDefault="00871FA1" w:rsidP="002129C2">
      <w:pPr>
        <w:pStyle w:val="Heading2"/>
        <w:spacing w:before="0" w:after="0"/>
      </w:pPr>
    </w:p>
    <w:p w14:paraId="279D101A" w14:textId="77777777" w:rsidR="00871FA1" w:rsidRDefault="00871FA1" w:rsidP="002129C2">
      <w:pPr>
        <w:pStyle w:val="Heading2"/>
        <w:spacing w:before="0" w:after="0"/>
      </w:pPr>
    </w:p>
    <w:p w14:paraId="1250F615" w14:textId="77777777" w:rsidR="00871FA1" w:rsidRDefault="00871FA1" w:rsidP="002129C2">
      <w:pPr>
        <w:pStyle w:val="Heading2"/>
        <w:spacing w:before="0" w:after="0"/>
      </w:pPr>
    </w:p>
    <w:p w14:paraId="329A4342" w14:textId="29BA7CEE" w:rsidR="00025FF0" w:rsidRDefault="000666B3" w:rsidP="00054822">
      <w:pPr>
        <w:pStyle w:val="Heading2"/>
        <w:shd w:val="clear" w:color="auto" w:fill="A3FFED"/>
        <w:spacing w:before="0" w:after="0"/>
      </w:pPr>
      <w:r>
        <w:t>Part 6. Community voice</w:t>
      </w:r>
    </w:p>
    <w:p w14:paraId="069525D7" w14:textId="77777777" w:rsidR="005616DC" w:rsidRDefault="005616DC" w:rsidP="002129C2"/>
    <w:p w14:paraId="329A4343" w14:textId="05902982" w:rsidR="00025FF0" w:rsidRDefault="000666B3" w:rsidP="002129C2">
      <w:r>
        <w:t>The CSBG Tribal Plan asks how community members were heard. Tell us what you did — even if it was informal.</w:t>
      </w:r>
    </w:p>
    <w:p w14:paraId="064902BF" w14:textId="77777777" w:rsidR="005616DC" w:rsidRDefault="005616DC" w:rsidP="002129C2"/>
    <w:p w14:paraId="329A4344" w14:textId="77777777" w:rsidR="00025FF0" w:rsidRDefault="000666B3" w:rsidP="002129C2">
      <w:pPr>
        <w:pStyle w:val="ListParagraph"/>
        <w:numPr>
          <w:ilvl w:val="0"/>
          <w:numId w:val="2"/>
        </w:numPr>
      </w:pPr>
      <w:r>
        <w:t>We handed out the Community Voice Survey (paper or digital)</w:t>
      </w:r>
    </w:p>
    <w:p w14:paraId="329A4345" w14:textId="77777777" w:rsidR="00025FF0" w:rsidRDefault="000666B3" w:rsidP="002129C2">
      <w:pPr>
        <w:pStyle w:val="ListParagraph"/>
        <w:numPr>
          <w:ilvl w:val="0"/>
          <w:numId w:val="2"/>
        </w:numPr>
      </w:pPr>
      <w:r>
        <w:t>We asked people at an event or meeting (general council, community dinner, food distribution, etc.)</w:t>
      </w:r>
    </w:p>
    <w:p w14:paraId="329A4346" w14:textId="77777777" w:rsidR="00025FF0" w:rsidRDefault="000666B3" w:rsidP="002129C2">
      <w:pPr>
        <w:pStyle w:val="ListParagraph"/>
        <w:numPr>
          <w:ilvl w:val="0"/>
          <w:numId w:val="2"/>
        </w:numPr>
      </w:pPr>
      <w:r>
        <w:t>We talked with staff who work directly with families</w:t>
      </w:r>
    </w:p>
    <w:p w14:paraId="329A4347" w14:textId="77777777" w:rsidR="00025FF0" w:rsidRDefault="000666B3" w:rsidP="002129C2">
      <w:pPr>
        <w:pStyle w:val="ListParagraph"/>
        <w:numPr>
          <w:ilvl w:val="0"/>
          <w:numId w:val="2"/>
        </w:numPr>
      </w:pPr>
      <w:r>
        <w:t>We reviewed requests that came through our office</w:t>
      </w:r>
    </w:p>
    <w:p w14:paraId="329A4348" w14:textId="77777777" w:rsidR="00025FF0" w:rsidRDefault="000666B3" w:rsidP="002129C2">
      <w:pPr>
        <w:pStyle w:val="ListParagraph"/>
        <w:numPr>
          <w:ilvl w:val="0"/>
          <w:numId w:val="2"/>
        </w:numPr>
      </w:pPr>
      <w:r>
        <w:t>Other: __________________________________________________</w:t>
      </w:r>
    </w:p>
    <w:p w14:paraId="31284A10" w14:textId="77777777" w:rsidR="00534721" w:rsidRDefault="00534721" w:rsidP="002129C2">
      <w:pPr>
        <w:rPr>
          <w:b/>
          <w:bCs/>
        </w:rPr>
      </w:pPr>
    </w:p>
    <w:p w14:paraId="329A4349" w14:textId="6FE7F82A" w:rsidR="00025FF0" w:rsidRDefault="000666B3" w:rsidP="002129C2">
      <w:r>
        <w:rPr>
          <w:b/>
          <w:bCs/>
        </w:rPr>
        <w:t>Roughly how many people did you hear from? What did they say?</w:t>
      </w:r>
    </w:p>
    <w:p w14:paraId="329A434D" w14:textId="77777777" w:rsidR="00025FF0" w:rsidRDefault="00025FF0" w:rsidP="002129C2"/>
    <w:p w14:paraId="29DBD0B7" w14:textId="77777777" w:rsidR="00534721" w:rsidRDefault="00534721" w:rsidP="002129C2"/>
    <w:p w14:paraId="45FD7F39" w14:textId="77777777" w:rsidR="00534721" w:rsidRDefault="00534721" w:rsidP="002129C2"/>
    <w:p w14:paraId="7C9BBFBB" w14:textId="77777777" w:rsidR="00534721" w:rsidRDefault="00534721" w:rsidP="002129C2"/>
    <w:p w14:paraId="6470E6B7" w14:textId="77777777" w:rsidR="00534721" w:rsidRDefault="00534721" w:rsidP="002129C2"/>
    <w:sectPr w:rsidR="005347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F2A0" w14:textId="77777777" w:rsidR="005323F8" w:rsidRDefault="005323F8" w:rsidP="00054822">
      <w:r>
        <w:separator/>
      </w:r>
    </w:p>
  </w:endnote>
  <w:endnote w:type="continuationSeparator" w:id="0">
    <w:p w14:paraId="2A1136D9" w14:textId="77777777" w:rsidR="005323F8" w:rsidRDefault="005323F8" w:rsidP="0005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8EC1" w14:textId="77777777" w:rsidR="00CE4529" w:rsidRDefault="00CE4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FD19" w14:textId="77777777" w:rsidR="00CE4529" w:rsidRDefault="00CE4529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B8480C">
      <w:rPr>
        <w:color w:val="00FFCC"/>
        <w:spacing w:val="60"/>
        <w:sz w:val="24"/>
        <w:szCs w:val="24"/>
      </w:rPr>
      <w:t>Page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 xml:space="preserve"> PAGE   \* MERGEFORMAT 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noProof/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 xml:space="preserve"> NUMPAGES  \* Arabic  \* MERGEFORMAT 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noProof/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4D6C7F86" w14:textId="77777777" w:rsidR="00CE4529" w:rsidRDefault="00CE4529" w:rsidP="00EE0580">
    <w:r>
      <w:rPr>
        <w:i/>
        <w:iCs/>
        <w:sz w:val="20"/>
        <w:szCs w:val="20"/>
      </w:rPr>
      <w:t>Return to SPIPA Planning &amp; Development. Thanks — we know your time is valuable.</w:t>
    </w:r>
  </w:p>
  <w:p w14:paraId="5665108B" w14:textId="77777777" w:rsidR="00CE4529" w:rsidRDefault="00CE4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2F7B" w14:textId="77777777" w:rsidR="00CE4529" w:rsidRDefault="00CE4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56BB" w14:textId="77777777" w:rsidR="005323F8" w:rsidRDefault="005323F8" w:rsidP="00054822">
      <w:r>
        <w:separator/>
      </w:r>
    </w:p>
  </w:footnote>
  <w:footnote w:type="continuationSeparator" w:id="0">
    <w:p w14:paraId="0FB44E0D" w14:textId="77777777" w:rsidR="005323F8" w:rsidRDefault="005323F8" w:rsidP="0005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15ED" w14:textId="77777777" w:rsidR="00CE4529" w:rsidRDefault="00CE4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864174"/>
      <w:docPartObj>
        <w:docPartGallery w:val="Watermarks"/>
        <w:docPartUnique/>
      </w:docPartObj>
    </w:sdtPr>
    <w:sdtContent>
      <w:p w14:paraId="46D197D3" w14:textId="77777777" w:rsidR="00CE4529" w:rsidRDefault="00CE4529">
        <w:pPr>
          <w:pStyle w:val="Header"/>
        </w:pPr>
        <w:r>
          <w:rPr>
            <w:noProof/>
          </w:rPr>
          <w:pict w14:anchorId="775D5B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1EB8" w14:textId="77777777" w:rsidR="00CE4529" w:rsidRDefault="00CE4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57C2"/>
    <w:multiLevelType w:val="hybridMultilevel"/>
    <w:tmpl w:val="F4E82944"/>
    <w:lvl w:ilvl="0" w:tplc="7F02DAF4">
      <w:start w:val="1"/>
      <w:numFmt w:val="bullet"/>
      <w:lvlText w:val="•"/>
      <w:lvlJc w:val="left"/>
      <w:pPr>
        <w:ind w:left="540" w:hanging="270"/>
      </w:pPr>
    </w:lvl>
    <w:lvl w:ilvl="1" w:tplc="4508A0A2">
      <w:numFmt w:val="decimal"/>
      <w:lvlText w:val=""/>
      <w:lvlJc w:val="left"/>
    </w:lvl>
    <w:lvl w:ilvl="2" w:tplc="E1FC3C10">
      <w:numFmt w:val="decimal"/>
      <w:lvlText w:val=""/>
      <w:lvlJc w:val="left"/>
    </w:lvl>
    <w:lvl w:ilvl="3" w:tplc="82266ADA">
      <w:numFmt w:val="decimal"/>
      <w:lvlText w:val=""/>
      <w:lvlJc w:val="left"/>
    </w:lvl>
    <w:lvl w:ilvl="4" w:tplc="C94ACAD2">
      <w:numFmt w:val="decimal"/>
      <w:lvlText w:val=""/>
      <w:lvlJc w:val="left"/>
    </w:lvl>
    <w:lvl w:ilvl="5" w:tplc="5F14DE94">
      <w:numFmt w:val="decimal"/>
      <w:lvlText w:val=""/>
      <w:lvlJc w:val="left"/>
    </w:lvl>
    <w:lvl w:ilvl="6" w:tplc="6BF0544A">
      <w:numFmt w:val="decimal"/>
      <w:lvlText w:val=""/>
      <w:lvlJc w:val="left"/>
    </w:lvl>
    <w:lvl w:ilvl="7" w:tplc="23643516">
      <w:numFmt w:val="decimal"/>
      <w:lvlText w:val=""/>
      <w:lvlJc w:val="left"/>
    </w:lvl>
    <w:lvl w:ilvl="8" w:tplc="FBA6BC76">
      <w:numFmt w:val="decimal"/>
      <w:lvlText w:val=""/>
      <w:lvlJc w:val="left"/>
    </w:lvl>
  </w:abstractNum>
  <w:abstractNum w:abstractNumId="1" w15:restartNumberingAfterBreak="0">
    <w:nsid w:val="4195247F"/>
    <w:multiLevelType w:val="hybridMultilevel"/>
    <w:tmpl w:val="CC1CFBD0"/>
    <w:lvl w:ilvl="0" w:tplc="24DED798">
      <w:start w:val="1"/>
      <w:numFmt w:val="bullet"/>
      <w:lvlText w:val="☐"/>
      <w:lvlJc w:val="left"/>
      <w:pPr>
        <w:ind w:left="540" w:hanging="270"/>
      </w:pPr>
    </w:lvl>
    <w:lvl w:ilvl="1" w:tplc="6C3006F4">
      <w:numFmt w:val="decimal"/>
      <w:lvlText w:val=""/>
      <w:lvlJc w:val="left"/>
    </w:lvl>
    <w:lvl w:ilvl="2" w:tplc="0374D4F2">
      <w:numFmt w:val="decimal"/>
      <w:lvlText w:val=""/>
      <w:lvlJc w:val="left"/>
    </w:lvl>
    <w:lvl w:ilvl="3" w:tplc="BE7E581A">
      <w:numFmt w:val="decimal"/>
      <w:lvlText w:val=""/>
      <w:lvlJc w:val="left"/>
    </w:lvl>
    <w:lvl w:ilvl="4" w:tplc="43C40416">
      <w:numFmt w:val="decimal"/>
      <w:lvlText w:val=""/>
      <w:lvlJc w:val="left"/>
    </w:lvl>
    <w:lvl w:ilvl="5" w:tplc="41A48230">
      <w:numFmt w:val="decimal"/>
      <w:lvlText w:val=""/>
      <w:lvlJc w:val="left"/>
    </w:lvl>
    <w:lvl w:ilvl="6" w:tplc="F766BA04">
      <w:numFmt w:val="decimal"/>
      <w:lvlText w:val=""/>
      <w:lvlJc w:val="left"/>
    </w:lvl>
    <w:lvl w:ilvl="7" w:tplc="A85C7176">
      <w:numFmt w:val="decimal"/>
      <w:lvlText w:val=""/>
      <w:lvlJc w:val="left"/>
    </w:lvl>
    <w:lvl w:ilvl="8" w:tplc="414EA676">
      <w:numFmt w:val="decimal"/>
      <w:lvlText w:val=""/>
      <w:lvlJc w:val="left"/>
    </w:lvl>
  </w:abstractNum>
  <w:abstractNum w:abstractNumId="2" w15:restartNumberingAfterBreak="0">
    <w:nsid w:val="630625BB"/>
    <w:multiLevelType w:val="hybridMultilevel"/>
    <w:tmpl w:val="75581814"/>
    <w:lvl w:ilvl="0" w:tplc="0D723BF2">
      <w:start w:val="1"/>
      <w:numFmt w:val="bullet"/>
      <w:lvlText w:val="●"/>
      <w:lvlJc w:val="left"/>
      <w:pPr>
        <w:ind w:left="720" w:hanging="360"/>
      </w:pPr>
    </w:lvl>
    <w:lvl w:ilvl="1" w:tplc="39E2F7C2">
      <w:start w:val="1"/>
      <w:numFmt w:val="bullet"/>
      <w:lvlText w:val="○"/>
      <w:lvlJc w:val="left"/>
      <w:pPr>
        <w:ind w:left="1440" w:hanging="360"/>
      </w:pPr>
    </w:lvl>
    <w:lvl w:ilvl="2" w:tplc="5CCC793A">
      <w:start w:val="1"/>
      <w:numFmt w:val="bullet"/>
      <w:lvlText w:val="■"/>
      <w:lvlJc w:val="left"/>
      <w:pPr>
        <w:ind w:left="2160" w:hanging="360"/>
      </w:pPr>
    </w:lvl>
    <w:lvl w:ilvl="3" w:tplc="4162C73C">
      <w:start w:val="1"/>
      <w:numFmt w:val="bullet"/>
      <w:lvlText w:val="●"/>
      <w:lvlJc w:val="left"/>
      <w:pPr>
        <w:ind w:left="2880" w:hanging="360"/>
      </w:pPr>
    </w:lvl>
    <w:lvl w:ilvl="4" w:tplc="EC5ADF8A">
      <w:start w:val="1"/>
      <w:numFmt w:val="bullet"/>
      <w:lvlText w:val="○"/>
      <w:lvlJc w:val="left"/>
      <w:pPr>
        <w:ind w:left="3600" w:hanging="360"/>
      </w:pPr>
    </w:lvl>
    <w:lvl w:ilvl="5" w:tplc="47AE6916">
      <w:start w:val="1"/>
      <w:numFmt w:val="bullet"/>
      <w:lvlText w:val="■"/>
      <w:lvlJc w:val="left"/>
      <w:pPr>
        <w:ind w:left="4320" w:hanging="360"/>
      </w:pPr>
    </w:lvl>
    <w:lvl w:ilvl="6" w:tplc="0A5CA98C">
      <w:start w:val="1"/>
      <w:numFmt w:val="bullet"/>
      <w:lvlText w:val="●"/>
      <w:lvlJc w:val="left"/>
      <w:pPr>
        <w:ind w:left="5040" w:hanging="360"/>
      </w:pPr>
    </w:lvl>
    <w:lvl w:ilvl="7" w:tplc="E756726E">
      <w:start w:val="1"/>
      <w:numFmt w:val="bullet"/>
      <w:lvlText w:val="●"/>
      <w:lvlJc w:val="left"/>
      <w:pPr>
        <w:ind w:left="5760" w:hanging="360"/>
      </w:pPr>
    </w:lvl>
    <w:lvl w:ilvl="8" w:tplc="6C2AFB96">
      <w:start w:val="1"/>
      <w:numFmt w:val="bullet"/>
      <w:lvlText w:val="●"/>
      <w:lvlJc w:val="left"/>
      <w:pPr>
        <w:ind w:left="6480" w:hanging="360"/>
      </w:pPr>
    </w:lvl>
  </w:abstractNum>
  <w:num w:numId="1" w16cid:durableId="327947308">
    <w:abstractNumId w:val="2"/>
    <w:lvlOverride w:ilvl="0">
      <w:startOverride w:val="1"/>
    </w:lvlOverride>
  </w:num>
  <w:num w:numId="2" w16cid:durableId="88259457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F0"/>
    <w:rsid w:val="00025FF0"/>
    <w:rsid w:val="00054822"/>
    <w:rsid w:val="000666B3"/>
    <w:rsid w:val="001135AD"/>
    <w:rsid w:val="00184D15"/>
    <w:rsid w:val="002129C2"/>
    <w:rsid w:val="002500BD"/>
    <w:rsid w:val="002C7FD9"/>
    <w:rsid w:val="002F733C"/>
    <w:rsid w:val="0032192F"/>
    <w:rsid w:val="00362F53"/>
    <w:rsid w:val="003A5854"/>
    <w:rsid w:val="00433737"/>
    <w:rsid w:val="00454CB6"/>
    <w:rsid w:val="00516136"/>
    <w:rsid w:val="005323F8"/>
    <w:rsid w:val="00534721"/>
    <w:rsid w:val="005616DC"/>
    <w:rsid w:val="005F2D52"/>
    <w:rsid w:val="006B3AE3"/>
    <w:rsid w:val="00771797"/>
    <w:rsid w:val="007A487C"/>
    <w:rsid w:val="00842EBE"/>
    <w:rsid w:val="00871FA1"/>
    <w:rsid w:val="008B78E8"/>
    <w:rsid w:val="008F4E6C"/>
    <w:rsid w:val="0092667C"/>
    <w:rsid w:val="00966BC2"/>
    <w:rsid w:val="0097161C"/>
    <w:rsid w:val="009D34F9"/>
    <w:rsid w:val="00AA433C"/>
    <w:rsid w:val="00B8480C"/>
    <w:rsid w:val="00BA426D"/>
    <w:rsid w:val="00BB3A94"/>
    <w:rsid w:val="00CC7854"/>
    <w:rsid w:val="00CD0686"/>
    <w:rsid w:val="00CE4529"/>
    <w:rsid w:val="00E116AD"/>
    <w:rsid w:val="00E613F7"/>
    <w:rsid w:val="00E64286"/>
    <w:rsid w:val="00E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A42F3"/>
  <w15:docId w15:val="{86E001A4-29EE-44E9-B8DB-AA9D3C6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40" w:after="6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822"/>
  </w:style>
  <w:style w:type="paragraph" w:styleId="Footer">
    <w:name w:val="footer"/>
    <w:basedOn w:val="Normal"/>
    <w:link w:val="FooterChar"/>
    <w:uiPriority w:val="99"/>
    <w:unhideWhenUsed/>
    <w:rsid w:val="00054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6613b-1ce7-4e5a-b7e6-9baa5288ae30" xsi:nil="true"/>
    <lcf76f155ced4ddcb4097134ff3c332f xmlns="8b189914-738b-4e44-b188-18f103c56e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852B5C37664CB94427EC625BF512" ma:contentTypeVersion="14" ma:contentTypeDescription="Create a new document." ma:contentTypeScope="" ma:versionID="d469a2765f1c08fc1a94f676c7fa11d0">
  <xsd:schema xmlns:xsd="http://www.w3.org/2001/XMLSchema" xmlns:xs="http://www.w3.org/2001/XMLSchema" xmlns:p="http://schemas.microsoft.com/office/2006/metadata/properties" xmlns:ns2="8b189914-738b-4e44-b188-18f103c56ee1" xmlns:ns3="7b06613b-1ce7-4e5a-b7e6-9baa5288ae30" targetNamespace="http://schemas.microsoft.com/office/2006/metadata/properties" ma:root="true" ma:fieldsID="627b1977a9f9aa1441d15f82bf735d7c" ns2:_="" ns3:_="">
    <xsd:import namespace="8b189914-738b-4e44-b188-18f103c56ee1"/>
    <xsd:import namespace="7b06613b-1ce7-4e5a-b7e6-9baa5288ae3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89914-738b-4e44-b188-18f103c56e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04372a8-c232-43b9-ae97-32898c63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613b-1ce7-4e5a-b7e6-9baa5288ae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2b92a7b-e9b9-465c-a875-3d708a4e9afa}" ma:internalName="TaxCatchAll" ma:showField="CatchAllData" ma:web="7b06613b-1ce7-4e5a-b7e6-9baa5288a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47B0B-D75E-45FD-A945-E960908266A2}">
  <ds:schemaRefs>
    <ds:schemaRef ds:uri="http://schemas.microsoft.com/office/2006/metadata/properties"/>
    <ds:schemaRef ds:uri="http://schemas.microsoft.com/office/infopath/2007/PartnerControls"/>
    <ds:schemaRef ds:uri="7b06613b-1ce7-4e5a-b7e6-9baa5288ae30"/>
    <ds:schemaRef ds:uri="8b189914-738b-4e44-b188-18f103c56ee1"/>
  </ds:schemaRefs>
</ds:datastoreItem>
</file>

<file path=customXml/itemProps2.xml><?xml version="1.0" encoding="utf-8"?>
<ds:datastoreItem xmlns:ds="http://schemas.openxmlformats.org/officeDocument/2006/customXml" ds:itemID="{C9D6ADED-3EBC-4F70-8246-67F2E7EB8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89914-738b-4e44-b188-18f103c56ee1"/>
    <ds:schemaRef ds:uri="7b06613b-1ce7-4e5a-b7e6-9baa5288a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C1FFD-7275-4FE1-8909-002A10F78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591</Words>
  <Characters>3369</Characters>
  <Application>Microsoft Office Word</Application>
  <DocSecurity>4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Joseph Reyes</cp:lastModifiedBy>
  <cp:revision>31</cp:revision>
  <dcterms:created xsi:type="dcterms:W3CDTF">2026-04-22T16:37:00Z</dcterms:created>
  <dcterms:modified xsi:type="dcterms:W3CDTF">2026-04-24T15:54:00Z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0x0101009102852B5C37664CB94427EC625BF512</vt:lpwstr>
  </property>
  <property fmtid="{D5CDD505-2E9C-101B-9397-08002B2CF9AE}" pid="3" name="MediaServiceImageTags">
    <vt:lpwstr/>
  </property>
</Properties>
</file>